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02" w:rsidRDefault="00EB66A1">
      <w:pPr>
        <w:pStyle w:val="4"/>
        <w:jc w:val="center"/>
      </w:pPr>
      <w:r>
        <w:rPr>
          <w:rFonts w:hint="eastAsia"/>
        </w:rPr>
        <w:t>元智大學管理學院學士班學生核心能力指標權重問卷</w:t>
      </w:r>
    </w:p>
    <w:tbl>
      <w:tblPr>
        <w:tblW w:w="4854" w:type="pct"/>
        <w:tblLook w:val="04A0" w:firstRow="1" w:lastRow="0" w:firstColumn="1" w:lastColumn="0" w:noHBand="0" w:noVBand="1"/>
      </w:tblPr>
      <w:tblGrid>
        <w:gridCol w:w="5679"/>
        <w:gridCol w:w="4714"/>
      </w:tblGrid>
      <w:tr w:rsidR="00D46002">
        <w:trPr>
          <w:divId w:val="1054506930"/>
          <w:trHeight w:val="32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7F69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廠商</w:t>
            </w:r>
            <w:r w:rsidR="002F084E">
              <w:rPr>
                <w:rFonts w:ascii="Arial" w:hAnsi="Arial" w:cs="Arial" w:hint="eastAsia"/>
                <w:sz w:val="18"/>
                <w:szCs w:val="18"/>
              </w:rPr>
              <w:t>名稱</w:t>
            </w:r>
            <w:r w:rsidR="00EB66A1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="00EB66A1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AD6EEB" w:rsidP="002F0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填寫主管</w:t>
            </w:r>
            <w:r w:rsidR="00EB66A1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="00EB66A1"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</w:tr>
    </w:tbl>
    <w:p w:rsidR="00D46002" w:rsidRDefault="00EB66A1">
      <w:pPr>
        <w:pStyle w:val="5"/>
        <w:divId w:val="554706802"/>
      </w:pPr>
      <w:r>
        <w:rPr>
          <w:rFonts w:hint="eastAsia"/>
        </w:rPr>
        <w:t>問卷填答說明：</w:t>
      </w:r>
    </w:p>
    <w:p w:rsidR="00D46002" w:rsidRDefault="002F084E" w:rsidP="002F084E">
      <w:pPr>
        <w:pStyle w:val="Web"/>
        <w:spacing w:beforeLines="50" w:before="120" w:beforeAutospacing="0" w:afterLines="50" w:after="120" w:afterAutospacing="0"/>
        <w:divId w:val="554706802"/>
      </w:pPr>
      <w:r w:rsidRPr="002F084E">
        <w:rPr>
          <w:rFonts w:hint="eastAsia"/>
        </w:rPr>
        <w:t>元智大學管理學院秉持「卓越、務實、宏觀、圓融、創新」精神，培養未來企業領袖，邁向亞洲一流管理學院行列。我們的教育使命在於落實國際觀與</w:t>
      </w:r>
      <w:proofErr w:type="gramStart"/>
      <w:r w:rsidRPr="002F084E">
        <w:rPr>
          <w:rFonts w:hint="eastAsia"/>
        </w:rPr>
        <w:t>適域化</w:t>
      </w:r>
      <w:proofErr w:type="gramEnd"/>
      <w:r w:rsidRPr="002F084E">
        <w:rPr>
          <w:rFonts w:hint="eastAsia"/>
        </w:rPr>
        <w:t>教育理念，戮力</w:t>
      </w:r>
      <w:proofErr w:type="gramStart"/>
      <w:r w:rsidRPr="002F084E">
        <w:rPr>
          <w:rFonts w:hint="eastAsia"/>
        </w:rPr>
        <w:t>聿</w:t>
      </w:r>
      <w:proofErr w:type="gramEnd"/>
      <w:r w:rsidRPr="002F084E">
        <w:rPr>
          <w:rFonts w:hint="eastAsia"/>
        </w:rPr>
        <w:t>求卓越研究、創新課程以及優秀人才培育，期以引領當代管理學術知識與實務應用發展。透過發展專業與產業學程，利用集團綜效，培育企業人才</w:t>
      </w:r>
      <w:r w:rsidRPr="002F084E">
        <w:t>; 建構雙語學院，著重學生國際化能力; 接軌國際，深化學術交流，活絡學生交換;聯繫企業，推廣企業實習，永續就業合作等四大特色設計</w:t>
      </w:r>
      <w:proofErr w:type="gramStart"/>
      <w:r w:rsidRPr="002F084E">
        <w:t>規</w:t>
      </w:r>
      <w:proofErr w:type="gramEnd"/>
      <w:r w:rsidRPr="002F084E">
        <w:t>畫課程，希望學生發展以下</w:t>
      </w:r>
      <w:r>
        <w:rPr>
          <w:rFonts w:hint="eastAsia"/>
        </w:rPr>
        <w:t>4</w:t>
      </w:r>
      <w:r w:rsidRPr="002F084E">
        <w:t>項核心能力</w:t>
      </w:r>
      <w:r w:rsidR="00EB66A1">
        <w:rPr>
          <w:rFonts w:hint="eastAsia"/>
        </w:rPr>
        <w:t>：</w:t>
      </w:r>
    </w:p>
    <w:p w:rsidR="00D46002" w:rsidRDefault="00EB66A1" w:rsidP="002F084E">
      <w:pPr>
        <w:numPr>
          <w:ilvl w:val="0"/>
          <w:numId w:val="3"/>
        </w:numPr>
        <w:spacing w:beforeLines="50" w:before="120" w:afterLines="50" w:after="120"/>
        <w:divId w:val="554706802"/>
        <w:rPr>
          <w:sz w:val="18"/>
          <w:szCs w:val="18"/>
        </w:rPr>
      </w:pPr>
      <w:r>
        <w:rPr>
          <w:rFonts w:hint="eastAsia"/>
          <w:sz w:val="18"/>
          <w:szCs w:val="18"/>
        </w:rPr>
        <w:t>分析及解決問題的能力</w:t>
      </w:r>
    </w:p>
    <w:p w:rsidR="00D46002" w:rsidRDefault="00EB66A1" w:rsidP="002F084E">
      <w:pPr>
        <w:numPr>
          <w:ilvl w:val="0"/>
          <w:numId w:val="3"/>
        </w:numPr>
        <w:spacing w:beforeLines="50" w:before="120" w:afterLines="50" w:after="120"/>
        <w:divId w:val="554706802"/>
        <w:rPr>
          <w:sz w:val="18"/>
          <w:szCs w:val="18"/>
        </w:rPr>
      </w:pPr>
      <w:r>
        <w:rPr>
          <w:rFonts w:hint="eastAsia"/>
          <w:sz w:val="18"/>
          <w:szCs w:val="18"/>
        </w:rPr>
        <w:t>良好溝通協調能力</w:t>
      </w:r>
    </w:p>
    <w:p w:rsidR="00D46002" w:rsidRDefault="00EB66A1" w:rsidP="002F084E">
      <w:pPr>
        <w:numPr>
          <w:ilvl w:val="0"/>
          <w:numId w:val="3"/>
        </w:numPr>
        <w:spacing w:beforeLines="50" w:before="120" w:afterLines="50" w:after="120"/>
        <w:divId w:val="554706802"/>
        <w:rPr>
          <w:sz w:val="18"/>
          <w:szCs w:val="18"/>
        </w:rPr>
      </w:pPr>
      <w:r>
        <w:rPr>
          <w:rFonts w:hint="eastAsia"/>
          <w:sz w:val="18"/>
          <w:szCs w:val="18"/>
        </w:rPr>
        <w:t>倫理道德觀念和操守</w:t>
      </w:r>
    </w:p>
    <w:p w:rsidR="00D46002" w:rsidRDefault="00EB66A1" w:rsidP="002F084E">
      <w:pPr>
        <w:numPr>
          <w:ilvl w:val="0"/>
          <w:numId w:val="3"/>
        </w:numPr>
        <w:spacing w:beforeLines="50" w:before="120" w:afterLines="50" w:after="120"/>
        <w:divId w:val="554706802"/>
        <w:rPr>
          <w:sz w:val="18"/>
          <w:szCs w:val="18"/>
        </w:rPr>
      </w:pPr>
      <w:r>
        <w:rPr>
          <w:rFonts w:hint="eastAsia"/>
          <w:sz w:val="18"/>
          <w:szCs w:val="18"/>
        </w:rPr>
        <w:t>管理領域之專業能力</w:t>
      </w:r>
    </w:p>
    <w:p w:rsidR="00D46002" w:rsidRDefault="00EB66A1" w:rsidP="002F084E">
      <w:pPr>
        <w:pStyle w:val="Web"/>
        <w:spacing w:beforeLines="50" w:before="120" w:beforeAutospacing="0" w:afterLines="50" w:after="120" w:afterAutospacing="0"/>
        <w:divId w:val="554706802"/>
      </w:pPr>
      <w:r>
        <w:rPr>
          <w:rFonts w:hint="eastAsia"/>
        </w:rPr>
        <w:t>這份問卷想要請教各位</w:t>
      </w:r>
      <w:r w:rsidR="00AD6EEB">
        <w:rPr>
          <w:rFonts w:hint="eastAsia"/>
        </w:rPr>
        <w:t>廠商主管</w:t>
      </w:r>
      <w:r>
        <w:rPr>
          <w:rFonts w:hint="eastAsia"/>
        </w:rPr>
        <w:t>，認為管理學院學士班在培養學生這4項核心能力上的重要性及權重高低。敬請各位</w:t>
      </w:r>
      <w:r w:rsidR="00AD6EEB">
        <w:rPr>
          <w:rFonts w:hint="eastAsia"/>
        </w:rPr>
        <w:t>廠商主管</w:t>
      </w:r>
      <w:r>
        <w:rPr>
          <w:rFonts w:hint="eastAsia"/>
        </w:rPr>
        <w:t xml:space="preserve">協助填寫此問卷，讓我們能在課程設計上進行修正，培養學生具備管理學院學士班領域之核心能力 </w:t>
      </w:r>
    </w:p>
    <w:p w:rsidR="00D46002" w:rsidRDefault="00EB66A1" w:rsidP="002F084E">
      <w:pPr>
        <w:pStyle w:val="Web"/>
        <w:spacing w:beforeLines="50" w:before="120" w:beforeAutospacing="0" w:afterLines="50" w:after="120" w:afterAutospacing="0"/>
        <w:divId w:val="554706802"/>
      </w:pPr>
      <w:r>
        <w:rPr>
          <w:rFonts w:hint="eastAsia"/>
        </w:rPr>
        <w:t>非常感謝您的協助</w:t>
      </w:r>
    </w:p>
    <w:p w:rsidR="00D46002" w:rsidRDefault="00EB66A1" w:rsidP="002F084E">
      <w:pPr>
        <w:pStyle w:val="Web"/>
        <w:spacing w:beforeLines="50" w:before="120" w:beforeAutospacing="0" w:afterLines="50" w:after="120" w:afterAutospacing="0"/>
        <w:jc w:val="right"/>
        <w:divId w:val="554706802"/>
      </w:pPr>
      <w:r>
        <w:rPr>
          <w:rFonts w:hint="eastAsia"/>
        </w:rPr>
        <w:t>管理學院</w:t>
      </w:r>
      <w:r w:rsidR="002F084E">
        <w:rPr>
          <w:rFonts w:hint="eastAsia"/>
        </w:rPr>
        <w:t>認證辦公室</w:t>
      </w:r>
      <w:r>
        <w:rPr>
          <w:rFonts w:hint="eastAsia"/>
        </w:rPr>
        <w:t>敬上</w:t>
      </w:r>
    </w:p>
    <w:p w:rsidR="00D46002" w:rsidRDefault="00EB66A1">
      <w:pPr>
        <w:pStyle w:val="5"/>
        <w:divId w:val="517550172"/>
      </w:pPr>
      <w:r>
        <w:rPr>
          <w:rFonts w:hint="eastAsia"/>
        </w:rPr>
        <w:t>問題填寫共分為兩個部分：</w:t>
      </w:r>
    </w:p>
    <w:p w:rsidR="00D46002" w:rsidRDefault="00EB66A1">
      <w:pPr>
        <w:pStyle w:val="Web"/>
        <w:divId w:val="517550172"/>
        <w:rPr>
          <w:b/>
          <w:bCs/>
        </w:rPr>
      </w:pPr>
      <w:r>
        <w:rPr>
          <w:rFonts w:hint="eastAsia"/>
          <w:b/>
          <w:bCs/>
        </w:rPr>
        <w:t>(1)核心能力重要性評比</w:t>
      </w:r>
    </w:p>
    <w:p w:rsidR="00D46002" w:rsidRDefault="00EB66A1">
      <w:pPr>
        <w:pStyle w:val="Web"/>
        <w:divId w:val="517550172"/>
      </w:pPr>
      <w:r>
        <w:rPr>
          <w:rFonts w:hint="eastAsia"/>
        </w:rPr>
        <w:t>請</w:t>
      </w:r>
      <w:r w:rsidR="00AD6EEB">
        <w:rPr>
          <w:rFonts w:hint="eastAsia"/>
        </w:rPr>
        <w:t>廠商主管</w:t>
      </w:r>
      <w:r>
        <w:rPr>
          <w:rFonts w:hint="eastAsia"/>
        </w:rPr>
        <w:t xml:space="preserve">評比，管理學院學士班學領域中需要開設相關課程，讓學生具備這4項核心能力的重要性高低。 請依您認為的重要性高低圈選，5表示重要，1表示不重要。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71"/>
        <w:gridCol w:w="904"/>
        <w:gridCol w:w="906"/>
        <w:gridCol w:w="906"/>
        <w:gridCol w:w="906"/>
        <w:gridCol w:w="906"/>
        <w:gridCol w:w="906"/>
        <w:gridCol w:w="901"/>
      </w:tblGrid>
      <w:tr w:rsidR="00D46002">
        <w:trPr>
          <w:divId w:val="517550172"/>
        </w:trPr>
        <w:tc>
          <w:tcPr>
            <w:tcW w:w="2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sz w:val="18"/>
                <w:szCs w:val="18"/>
              </w:rPr>
              <w:t>分析及解決問題的能力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重要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不重要</w:t>
            </w:r>
          </w:p>
        </w:tc>
      </w:tr>
      <w:tr w:rsidR="00D46002">
        <w:trPr>
          <w:divId w:val="517550172"/>
        </w:trPr>
        <w:tc>
          <w:tcPr>
            <w:tcW w:w="2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sz w:val="18"/>
                <w:szCs w:val="18"/>
              </w:rPr>
              <w:t>良好溝通協調能力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重要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不重要</w:t>
            </w:r>
          </w:p>
        </w:tc>
      </w:tr>
      <w:tr w:rsidR="00D46002">
        <w:trPr>
          <w:divId w:val="517550172"/>
        </w:trPr>
        <w:tc>
          <w:tcPr>
            <w:tcW w:w="2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sz w:val="18"/>
                <w:szCs w:val="18"/>
              </w:rPr>
              <w:t>倫理道德觀念和操守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重要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不重要</w:t>
            </w:r>
          </w:p>
        </w:tc>
      </w:tr>
      <w:tr w:rsidR="00D46002">
        <w:trPr>
          <w:divId w:val="517550172"/>
        </w:trPr>
        <w:tc>
          <w:tcPr>
            <w:tcW w:w="20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 w:hint="eastAsia"/>
                <w:sz w:val="18"/>
                <w:szCs w:val="18"/>
              </w:rPr>
              <w:t>管理領域之專業能力</w:t>
            </w:r>
          </w:p>
        </w:tc>
        <w:tc>
          <w:tcPr>
            <w:tcW w:w="4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重要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不重要</w:t>
            </w:r>
          </w:p>
        </w:tc>
      </w:tr>
    </w:tbl>
    <w:p w:rsidR="00D46002" w:rsidRDefault="00EB66A1">
      <w:pPr>
        <w:pStyle w:val="Web"/>
        <w:divId w:val="517550172"/>
        <w:rPr>
          <w:b/>
          <w:bCs/>
        </w:rPr>
      </w:pPr>
      <w:r>
        <w:rPr>
          <w:rFonts w:hint="eastAsia"/>
          <w:b/>
          <w:bCs/>
        </w:rPr>
        <w:t>(2)核心能力權重問卷</w:t>
      </w:r>
    </w:p>
    <w:p w:rsidR="00D46002" w:rsidRDefault="00EB66A1">
      <w:pPr>
        <w:pStyle w:val="Web"/>
        <w:divId w:val="517550172"/>
      </w:pPr>
      <w:r>
        <w:rPr>
          <w:rFonts w:hint="eastAsia"/>
        </w:rPr>
        <w:t>請</w:t>
      </w:r>
      <w:r w:rsidR="00AD6EEB">
        <w:rPr>
          <w:rFonts w:hint="eastAsia"/>
        </w:rPr>
        <w:t>廠商主管</w:t>
      </w:r>
      <w:r>
        <w:rPr>
          <w:rFonts w:hint="eastAsia"/>
        </w:rPr>
        <w:t>評比，在管理學院學士班學領域中需開設課程養成學生這4項核心能力，各個核心能力相較的重要 性高低。問卷主要是以表中，左、右兩邊的項目互相比較來進行各項指標間相</w:t>
      </w:r>
      <w:bookmarkStart w:id="0" w:name="_GoBack"/>
      <w:bookmarkEnd w:id="0"/>
      <w:r>
        <w:rPr>
          <w:rFonts w:hint="eastAsia"/>
        </w:rPr>
        <w:t xml:space="preserve">對重要性的比較。 例如：若您認為下列兩項「甲」比「乙」重要，且相對重要性為3:1，則在3:1前的方格打勾即可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4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2394"/>
      </w:tblGrid>
      <w:tr w:rsidR="00D46002">
        <w:trPr>
          <w:divId w:val="51755017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5:1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乙</w:t>
            </w:r>
          </w:p>
        </w:tc>
      </w:tr>
      <w:tr w:rsidR="00D46002">
        <w:trPr>
          <w:divId w:val="51755017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分析及解決問題的能力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良好溝通協調能力</w:t>
            </w:r>
          </w:p>
        </w:tc>
      </w:tr>
      <w:tr w:rsidR="00D46002">
        <w:trPr>
          <w:divId w:val="51755017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分析及解決問題的能力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倫理道德觀念和操守</w:t>
            </w:r>
          </w:p>
        </w:tc>
      </w:tr>
      <w:tr w:rsidR="00D46002">
        <w:trPr>
          <w:divId w:val="51755017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分析及解決問題的能力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管理領域之專業能力</w:t>
            </w:r>
          </w:p>
        </w:tc>
      </w:tr>
      <w:tr w:rsidR="00D46002">
        <w:trPr>
          <w:divId w:val="51755017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良好溝通協調能力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倫理道德觀念和操守</w:t>
            </w:r>
          </w:p>
        </w:tc>
      </w:tr>
      <w:tr w:rsidR="00D46002">
        <w:trPr>
          <w:divId w:val="51755017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良好溝通協調能力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管理領域之專業能力</w:t>
            </w:r>
          </w:p>
        </w:tc>
      </w:tr>
      <w:tr w:rsidR="00D46002">
        <w:trPr>
          <w:divId w:val="51755017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倫理道德觀念和操守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D4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6002" w:rsidRDefault="00EB6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管理領域之專業能力</w:t>
            </w:r>
          </w:p>
        </w:tc>
      </w:tr>
    </w:tbl>
    <w:p w:rsidR="00EB66A1" w:rsidRDefault="00EB66A1">
      <w:pPr>
        <w:divId w:val="517550172"/>
      </w:pPr>
    </w:p>
    <w:sectPr w:rsidR="00EB66A1">
      <w:pgSz w:w="11906" w:h="16838"/>
      <w:pgMar w:top="709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05" w:rsidRDefault="00C67D05" w:rsidP="002F084E">
      <w:r>
        <w:separator/>
      </w:r>
    </w:p>
  </w:endnote>
  <w:endnote w:type="continuationSeparator" w:id="0">
    <w:p w:rsidR="00C67D05" w:rsidRDefault="00C67D05" w:rsidP="002F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05" w:rsidRDefault="00C67D05" w:rsidP="002F084E">
      <w:r>
        <w:separator/>
      </w:r>
    </w:p>
  </w:footnote>
  <w:footnote w:type="continuationSeparator" w:id="0">
    <w:p w:rsidR="00C67D05" w:rsidRDefault="00C67D05" w:rsidP="002F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31961"/>
    <w:multiLevelType w:val="multilevel"/>
    <w:tmpl w:val="86C6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93AAB"/>
    <w:multiLevelType w:val="multilevel"/>
    <w:tmpl w:val="CEE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F084E"/>
    <w:rsid w:val="000F5BE3"/>
    <w:rsid w:val="002F084E"/>
    <w:rsid w:val="00361137"/>
    <w:rsid w:val="007F69C4"/>
    <w:rsid w:val="00AD6EEB"/>
    <w:rsid w:val="00C67D05"/>
    <w:rsid w:val="00D46002"/>
    <w:rsid w:val="00E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2F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84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2F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84E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2F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84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2F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84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2018-05-24T02:36:00Z</dcterms:created>
  <dcterms:modified xsi:type="dcterms:W3CDTF">2018-05-24T02:36:00Z</dcterms:modified>
</cp:coreProperties>
</file>