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B9" w:rsidRPr="005A5C7D" w:rsidRDefault="008D79B9" w:rsidP="008D79B9">
      <w:pPr>
        <w:adjustRightInd w:val="0"/>
        <w:snapToGrid w:val="0"/>
        <w:spacing w:line="18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A5C7D">
        <w:rPr>
          <w:rFonts w:ascii="標楷體" w:eastAsia="標楷體" w:hAnsi="標楷體" w:hint="eastAsia"/>
          <w:b/>
          <w:sz w:val="28"/>
          <w:szCs w:val="28"/>
        </w:rPr>
        <w:t>元  智  大  學</w:t>
      </w:r>
    </w:p>
    <w:p w:rsidR="008D79B9" w:rsidRPr="005A5C7D" w:rsidRDefault="008D79B9" w:rsidP="008D79B9">
      <w:pPr>
        <w:adjustRightInd w:val="0"/>
        <w:snapToGrid w:val="0"/>
        <w:spacing w:line="18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A5C7D">
        <w:rPr>
          <w:rFonts w:ascii="標楷體" w:eastAsia="標楷體" w:hAnsi="標楷體" w:hint="eastAsia"/>
          <w:b/>
          <w:sz w:val="28"/>
          <w:szCs w:val="28"/>
        </w:rPr>
        <w:t>管 理 學 院</w:t>
      </w:r>
    </w:p>
    <w:p w:rsidR="008D79B9" w:rsidRPr="009D114A" w:rsidRDefault="008D79B9" w:rsidP="008D79B9">
      <w:pPr>
        <w:adjustRightInd w:val="0"/>
        <w:snapToGrid w:val="0"/>
        <w:spacing w:line="18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D114A">
        <w:rPr>
          <w:rFonts w:ascii="標楷體" w:eastAsia="標楷體" w:hAnsi="標楷體" w:hint="eastAsia"/>
          <w:b/>
          <w:color w:val="000000"/>
          <w:sz w:val="28"/>
          <w:szCs w:val="28"/>
        </w:rPr>
        <w:t>教師學年度績效獎勵「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傑出」</w:t>
      </w:r>
      <w:r w:rsidRPr="009D114A">
        <w:rPr>
          <w:rFonts w:ascii="標楷體" w:eastAsia="標楷體" w:hAnsi="標楷體" w:hint="eastAsia"/>
          <w:b/>
          <w:color w:val="000000"/>
          <w:sz w:val="28"/>
          <w:szCs w:val="28"/>
        </w:rPr>
        <w:t>教師選拔辦法</w:t>
      </w:r>
    </w:p>
    <w:p w:rsidR="008D79B9" w:rsidRPr="00DD2A81" w:rsidRDefault="008D79B9" w:rsidP="008D79B9">
      <w:pPr>
        <w:widowControl/>
        <w:snapToGrid w:val="0"/>
        <w:spacing w:beforeLines="150" w:before="540"/>
        <w:jc w:val="right"/>
        <w:rPr>
          <w:rFonts w:eastAsia="標楷體"/>
          <w:bCs/>
          <w:kern w:val="0"/>
          <w:sz w:val="20"/>
        </w:rPr>
      </w:pPr>
      <w:r w:rsidRPr="00DD2A81">
        <w:rPr>
          <w:rFonts w:eastAsia="標楷體"/>
          <w:sz w:val="18"/>
          <w:szCs w:val="18"/>
        </w:rPr>
        <w:t>103.08.12</w:t>
      </w:r>
      <w:proofErr w:type="gramStart"/>
      <w:r w:rsidRPr="00DD2A81">
        <w:rPr>
          <w:rFonts w:eastAsia="標楷體"/>
          <w:bCs/>
          <w:kern w:val="0"/>
          <w:sz w:val="20"/>
        </w:rPr>
        <w:t>一Ｏ</w:t>
      </w:r>
      <w:proofErr w:type="gramEnd"/>
      <w:r w:rsidRPr="00DD2A81">
        <w:rPr>
          <w:rFonts w:eastAsia="標楷體"/>
          <w:bCs/>
          <w:kern w:val="0"/>
          <w:sz w:val="20"/>
        </w:rPr>
        <w:t>三學年度第一次主管會議通過</w:t>
      </w:r>
    </w:p>
    <w:p w:rsidR="008D79B9" w:rsidRPr="00DD2A81" w:rsidRDefault="008D79B9" w:rsidP="008D79B9">
      <w:pPr>
        <w:widowControl/>
        <w:snapToGrid w:val="0"/>
        <w:jc w:val="right"/>
        <w:rPr>
          <w:rFonts w:eastAsia="標楷體"/>
          <w:bCs/>
          <w:kern w:val="0"/>
          <w:sz w:val="20"/>
        </w:rPr>
      </w:pPr>
      <w:r w:rsidRPr="00DD2A81">
        <w:rPr>
          <w:rFonts w:eastAsia="標楷體"/>
          <w:sz w:val="18"/>
          <w:szCs w:val="18"/>
        </w:rPr>
        <w:t>103.09.25</w:t>
      </w:r>
      <w:proofErr w:type="gramStart"/>
      <w:r w:rsidRPr="00DD2A81">
        <w:rPr>
          <w:rFonts w:eastAsia="標楷體"/>
          <w:bCs/>
          <w:kern w:val="0"/>
          <w:sz w:val="20"/>
        </w:rPr>
        <w:t>一Ｏ</w:t>
      </w:r>
      <w:proofErr w:type="gramEnd"/>
      <w:r w:rsidRPr="00DD2A81">
        <w:rPr>
          <w:rFonts w:eastAsia="標楷體"/>
          <w:bCs/>
          <w:kern w:val="0"/>
          <w:sz w:val="20"/>
        </w:rPr>
        <w:t>三學年度第一次院</w:t>
      </w:r>
      <w:proofErr w:type="gramStart"/>
      <w:r w:rsidRPr="00DD2A81">
        <w:rPr>
          <w:rFonts w:eastAsia="標楷體"/>
          <w:bCs/>
          <w:kern w:val="0"/>
          <w:sz w:val="20"/>
        </w:rPr>
        <w:t>務</w:t>
      </w:r>
      <w:proofErr w:type="gramEnd"/>
      <w:r w:rsidRPr="00DD2A81">
        <w:rPr>
          <w:rFonts w:eastAsia="標楷體"/>
          <w:bCs/>
          <w:kern w:val="0"/>
          <w:sz w:val="20"/>
        </w:rPr>
        <w:t>會議通過</w:t>
      </w:r>
    </w:p>
    <w:p w:rsidR="008D79B9" w:rsidRPr="00DD2A81" w:rsidRDefault="008D79B9" w:rsidP="008D79B9">
      <w:pPr>
        <w:widowControl/>
        <w:snapToGrid w:val="0"/>
        <w:jc w:val="right"/>
        <w:rPr>
          <w:rFonts w:eastAsia="標楷體"/>
          <w:bCs/>
          <w:kern w:val="0"/>
          <w:sz w:val="20"/>
        </w:rPr>
      </w:pPr>
      <w:r w:rsidRPr="00DD2A81">
        <w:rPr>
          <w:rFonts w:eastAsia="標楷體"/>
          <w:sz w:val="18"/>
          <w:szCs w:val="18"/>
        </w:rPr>
        <w:t>104.04.21</w:t>
      </w:r>
      <w:proofErr w:type="gramStart"/>
      <w:r w:rsidRPr="00DD2A81">
        <w:rPr>
          <w:rFonts w:eastAsia="標楷體"/>
          <w:bCs/>
          <w:kern w:val="0"/>
          <w:sz w:val="20"/>
        </w:rPr>
        <w:t>一Ｏ</w:t>
      </w:r>
      <w:proofErr w:type="gramEnd"/>
      <w:r w:rsidRPr="00DD2A81">
        <w:rPr>
          <w:rFonts w:eastAsia="標楷體"/>
          <w:bCs/>
          <w:kern w:val="0"/>
          <w:sz w:val="20"/>
        </w:rPr>
        <w:t>三學年度第十五次主管會議通過</w:t>
      </w:r>
    </w:p>
    <w:p w:rsidR="008D79B9" w:rsidRPr="00DD2A81" w:rsidRDefault="008D79B9" w:rsidP="008D79B9">
      <w:pPr>
        <w:widowControl/>
        <w:snapToGrid w:val="0"/>
        <w:jc w:val="right"/>
        <w:rPr>
          <w:rFonts w:eastAsia="標楷體"/>
          <w:bCs/>
          <w:kern w:val="0"/>
          <w:sz w:val="20"/>
        </w:rPr>
      </w:pPr>
      <w:r w:rsidRPr="00DD2A81">
        <w:rPr>
          <w:rFonts w:eastAsia="標楷體"/>
          <w:bCs/>
          <w:kern w:val="0"/>
          <w:sz w:val="20"/>
        </w:rPr>
        <w:t>104.06.10</w:t>
      </w:r>
      <w:proofErr w:type="gramStart"/>
      <w:r w:rsidRPr="00DD2A81">
        <w:rPr>
          <w:rFonts w:eastAsia="標楷體"/>
          <w:bCs/>
          <w:kern w:val="0"/>
          <w:sz w:val="20"/>
        </w:rPr>
        <w:t>一Ｏ</w:t>
      </w:r>
      <w:proofErr w:type="gramEnd"/>
      <w:r w:rsidRPr="00DD2A81">
        <w:rPr>
          <w:rFonts w:eastAsia="標楷體"/>
          <w:bCs/>
          <w:kern w:val="0"/>
          <w:sz w:val="20"/>
        </w:rPr>
        <w:t>三學年度第六次院</w:t>
      </w:r>
      <w:proofErr w:type="gramStart"/>
      <w:r w:rsidRPr="00DD2A81">
        <w:rPr>
          <w:rFonts w:eastAsia="標楷體"/>
          <w:bCs/>
          <w:kern w:val="0"/>
          <w:sz w:val="20"/>
        </w:rPr>
        <w:t>務</w:t>
      </w:r>
      <w:proofErr w:type="gramEnd"/>
      <w:r w:rsidRPr="00DD2A81">
        <w:rPr>
          <w:rFonts w:eastAsia="標楷體"/>
          <w:bCs/>
          <w:kern w:val="0"/>
          <w:sz w:val="20"/>
        </w:rPr>
        <w:t>會議通過</w:t>
      </w:r>
    </w:p>
    <w:p w:rsidR="008D79B9" w:rsidRPr="00DD2A81" w:rsidRDefault="008D79B9" w:rsidP="008D79B9">
      <w:pPr>
        <w:widowControl/>
        <w:snapToGrid w:val="0"/>
        <w:jc w:val="right"/>
        <w:rPr>
          <w:rFonts w:eastAsia="標楷體"/>
          <w:sz w:val="20"/>
        </w:rPr>
      </w:pPr>
      <w:r w:rsidRPr="00DD2A81">
        <w:rPr>
          <w:rFonts w:eastAsia="標楷體"/>
          <w:sz w:val="20"/>
        </w:rPr>
        <w:t>104.12.01</w:t>
      </w:r>
      <w:proofErr w:type="gramStart"/>
      <w:r w:rsidRPr="00DD2A81">
        <w:rPr>
          <w:rFonts w:eastAsia="標楷體"/>
          <w:sz w:val="20"/>
        </w:rPr>
        <w:t>一</w:t>
      </w:r>
      <w:r w:rsidRPr="00DD2A81">
        <w:rPr>
          <w:rFonts w:eastAsia="標楷體"/>
          <w:bCs/>
          <w:kern w:val="0"/>
          <w:sz w:val="20"/>
        </w:rPr>
        <w:t>Ｏ</w:t>
      </w:r>
      <w:proofErr w:type="gramEnd"/>
      <w:r w:rsidRPr="00DD2A81">
        <w:rPr>
          <w:rFonts w:eastAsia="標楷體"/>
          <w:sz w:val="20"/>
        </w:rPr>
        <w:t>四學年度第六次主管會議通過</w:t>
      </w:r>
    </w:p>
    <w:p w:rsidR="008D79B9" w:rsidRPr="00DD2A81" w:rsidRDefault="008D79B9" w:rsidP="008D79B9">
      <w:pPr>
        <w:adjustRightInd w:val="0"/>
        <w:snapToGrid w:val="0"/>
        <w:spacing w:line="180" w:lineRule="atLeast"/>
        <w:ind w:rightChars="-36" w:right="-86"/>
        <w:jc w:val="right"/>
        <w:textAlignment w:val="baseline"/>
        <w:rPr>
          <w:rFonts w:eastAsia="標楷體"/>
          <w:sz w:val="18"/>
          <w:szCs w:val="18"/>
        </w:rPr>
      </w:pPr>
      <w:r w:rsidRPr="00DD2A81">
        <w:rPr>
          <w:rFonts w:eastAsia="標楷體"/>
          <w:sz w:val="20"/>
        </w:rPr>
        <w:t xml:space="preserve">104.12.30 </w:t>
      </w:r>
      <w:proofErr w:type="gramStart"/>
      <w:r w:rsidRPr="00DD2A81">
        <w:rPr>
          <w:rFonts w:eastAsia="標楷體"/>
          <w:sz w:val="20"/>
        </w:rPr>
        <w:t>一</w:t>
      </w:r>
      <w:r w:rsidRPr="00DD2A81">
        <w:rPr>
          <w:rFonts w:eastAsia="標楷體"/>
          <w:bCs/>
          <w:kern w:val="0"/>
          <w:sz w:val="20"/>
        </w:rPr>
        <w:t>Ｏ</w:t>
      </w:r>
      <w:proofErr w:type="gramEnd"/>
      <w:r w:rsidRPr="00DD2A81">
        <w:rPr>
          <w:rFonts w:eastAsia="標楷體"/>
          <w:sz w:val="20"/>
        </w:rPr>
        <w:t>四學年度第四次院</w:t>
      </w:r>
      <w:proofErr w:type="gramStart"/>
      <w:r w:rsidRPr="00DD2A81">
        <w:rPr>
          <w:rFonts w:eastAsia="標楷體"/>
          <w:sz w:val="20"/>
        </w:rPr>
        <w:t>務</w:t>
      </w:r>
      <w:proofErr w:type="gramEnd"/>
      <w:r w:rsidRPr="00DD2A81">
        <w:rPr>
          <w:rFonts w:eastAsia="標楷體"/>
          <w:sz w:val="20"/>
        </w:rPr>
        <w:t>會議通過</w:t>
      </w:r>
    </w:p>
    <w:p w:rsidR="008D79B9" w:rsidRPr="00DD2A81" w:rsidRDefault="008D79B9" w:rsidP="008D79B9">
      <w:pPr>
        <w:widowControl/>
        <w:snapToGrid w:val="0"/>
        <w:jc w:val="right"/>
        <w:rPr>
          <w:rFonts w:ascii="Calibri" w:eastAsia="標楷體" w:hAnsi="Calibri"/>
          <w:bCs/>
          <w:kern w:val="0"/>
          <w:sz w:val="20"/>
        </w:rPr>
      </w:pPr>
    </w:p>
    <w:p w:rsidR="008D79B9" w:rsidRPr="008F0404" w:rsidRDefault="008D79B9" w:rsidP="008D79B9">
      <w:pPr>
        <w:widowControl/>
        <w:snapToGrid w:val="0"/>
        <w:jc w:val="right"/>
        <w:rPr>
          <w:rFonts w:ascii="Calibri" w:eastAsia="標楷體" w:hAnsi="Calibri"/>
          <w:bCs/>
          <w:kern w:val="0"/>
          <w:sz w:val="20"/>
        </w:rPr>
      </w:pPr>
    </w:p>
    <w:p w:rsidR="008D79B9" w:rsidRPr="00D06177" w:rsidRDefault="008D79B9" w:rsidP="008D79B9">
      <w:pPr>
        <w:numPr>
          <w:ilvl w:val="0"/>
          <w:numId w:val="14"/>
        </w:numPr>
        <w:adjustRightInd w:val="0"/>
        <w:snapToGrid w:val="0"/>
        <w:spacing w:beforeLines="150" w:before="540" w:afterLines="10" w:after="36" w:line="180" w:lineRule="atLeas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本院為選拔學年度績效獎勵「傑出</w:t>
      </w:r>
      <w:r w:rsidRPr="00D06177">
        <w:rPr>
          <w:rFonts w:ascii="標楷體" w:eastAsia="標楷體" w:hAnsi="標楷體" w:hint="eastAsia"/>
          <w:color w:val="000000"/>
          <w:szCs w:val="24"/>
        </w:rPr>
        <w:t>」</w:t>
      </w:r>
      <w:r>
        <w:rPr>
          <w:rFonts w:ascii="標楷體" w:eastAsia="標楷體" w:hAnsi="標楷體" w:hint="eastAsia"/>
          <w:color w:val="000000"/>
          <w:szCs w:val="24"/>
        </w:rPr>
        <w:t>教師，特訂定「管理學院教師學年度績效獎勵「傑出」</w:t>
      </w:r>
      <w:r w:rsidRPr="00D06177">
        <w:rPr>
          <w:rFonts w:ascii="標楷體" w:eastAsia="標楷體" w:hAnsi="標楷體" w:hint="eastAsia"/>
          <w:color w:val="000000"/>
          <w:szCs w:val="24"/>
        </w:rPr>
        <w:t>教師選拔辦法」。</w:t>
      </w:r>
    </w:p>
    <w:p w:rsidR="008D79B9" w:rsidRPr="00CC464A" w:rsidRDefault="008D79B9" w:rsidP="008D79B9">
      <w:pPr>
        <w:numPr>
          <w:ilvl w:val="0"/>
          <w:numId w:val="14"/>
        </w:numPr>
        <w:adjustRightInd w:val="0"/>
        <w:snapToGrid w:val="0"/>
        <w:spacing w:beforeLines="50" w:before="180" w:afterLines="10" w:after="36" w:line="180" w:lineRule="atLeast"/>
        <w:ind w:left="958" w:hanging="95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教師「教學」、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「輔導暨服務」</w:t>
      </w:r>
      <w:r w:rsidRPr="00005D8F">
        <w:rPr>
          <w:rFonts w:ascii="標楷體" w:eastAsia="標楷體" w:hAnsi="標楷體" w:cs="DFKaiShu-SB-Estd-BF" w:hint="eastAsia"/>
          <w:kern w:val="0"/>
          <w:szCs w:val="24"/>
        </w:rPr>
        <w:t>績效獎勵評核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結果，獲評為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該項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「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特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優」等之教師，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且前兩學年</w:t>
      </w:r>
      <w:r w:rsidRPr="00CC464A">
        <w:rPr>
          <w:rFonts w:ascii="標楷體" w:eastAsia="標楷體" w:hAnsi="標楷體" w:cs="DFKaiShu-SB-Estd-BF" w:hint="eastAsia"/>
          <w:kern w:val="0"/>
          <w:szCs w:val="24"/>
        </w:rPr>
        <w:t>度該項績效獎勵評核結果為「優」等以上</w:t>
      </w:r>
      <w:r>
        <w:rPr>
          <w:rFonts w:ascii="標楷體" w:eastAsia="標楷體" w:hAnsi="標楷體" w:cs="DFKaiShu-SB-Estd-BF" w:hint="eastAsia"/>
          <w:kern w:val="0"/>
          <w:szCs w:val="24"/>
        </w:rPr>
        <w:t>為原則</w:t>
      </w:r>
      <w:r w:rsidRPr="00CC464A">
        <w:rPr>
          <w:rFonts w:ascii="標楷體" w:eastAsia="標楷體" w:hAnsi="標楷體" w:cs="DFKaiShu-SB-Estd-BF" w:hint="eastAsia"/>
          <w:kern w:val="0"/>
          <w:szCs w:val="24"/>
        </w:rPr>
        <w:t>，得參加本院教師學年度績效獎勵「</w:t>
      </w:r>
      <w:r w:rsidRPr="00CC464A">
        <w:rPr>
          <w:rFonts w:ascii="標楷體" w:eastAsia="標楷體" w:hAnsi="標楷體" w:hint="eastAsia"/>
          <w:szCs w:val="24"/>
        </w:rPr>
        <w:t>傑出</w:t>
      </w:r>
      <w:r w:rsidRPr="00CC464A">
        <w:rPr>
          <w:rFonts w:ascii="標楷體" w:eastAsia="標楷體" w:hAnsi="標楷體" w:cs="DFKaiShu-SB-Estd-BF" w:hint="eastAsia"/>
          <w:kern w:val="0"/>
          <w:szCs w:val="24"/>
        </w:rPr>
        <w:t>」教師選拔。</w:t>
      </w:r>
    </w:p>
    <w:p w:rsidR="008D79B9" w:rsidRDefault="008D79B9" w:rsidP="008D79B9">
      <w:pPr>
        <w:adjustRightInd w:val="0"/>
        <w:snapToGrid w:val="0"/>
        <w:spacing w:beforeLines="10" w:before="36" w:afterLines="10" w:after="36" w:line="180" w:lineRule="atLeast"/>
        <w:ind w:left="960"/>
        <w:jc w:val="both"/>
        <w:rPr>
          <w:rFonts w:ascii="標楷體" w:eastAsia="標楷體" w:hAnsi="標楷體"/>
          <w:szCs w:val="24"/>
        </w:rPr>
      </w:pPr>
      <w:r w:rsidRPr="00CC464A">
        <w:rPr>
          <w:rFonts w:ascii="標楷體" w:eastAsia="標楷體" w:hAnsi="標楷體" w:cs="DFKaiShu-SB-Estd-BF" w:hint="eastAsia"/>
          <w:kern w:val="0"/>
          <w:szCs w:val="24"/>
        </w:rPr>
        <w:t>教師「教學」、「輔導暨服務」績效獎勵</w:t>
      </w:r>
      <w:r w:rsidRPr="00CC464A">
        <w:rPr>
          <w:rFonts w:ascii="標楷體" w:eastAsia="標楷體" w:hAnsi="標楷體" w:hint="eastAsia"/>
          <w:szCs w:val="24"/>
        </w:rPr>
        <w:t>「傑出」教師選拔</w:t>
      </w:r>
      <w:r w:rsidRPr="00CC464A">
        <w:rPr>
          <w:rFonts w:ascii="標楷體" w:eastAsia="標楷體" w:hAnsi="標楷體" w:cs="DFKaiShu-SB-Estd-BF" w:hint="eastAsia"/>
          <w:kern w:val="0"/>
          <w:szCs w:val="24"/>
        </w:rPr>
        <w:t>，由</w:t>
      </w:r>
      <w:r w:rsidRPr="00CC464A">
        <w:rPr>
          <w:rFonts w:ascii="標楷體" w:eastAsia="標楷體" w:hAnsi="標楷體" w:hint="eastAsia"/>
          <w:szCs w:val="24"/>
        </w:rPr>
        <w:t>本院設置之院教師</w:t>
      </w:r>
      <w:r w:rsidRPr="00CC464A">
        <w:rPr>
          <w:rFonts w:ascii="標楷體" w:eastAsia="標楷體" w:hAnsi="標楷體" w:cs="DFKaiShu-SB-Estd-BF" w:hint="eastAsia"/>
          <w:kern w:val="0"/>
          <w:szCs w:val="24"/>
        </w:rPr>
        <w:t>評鑑與獎勵</w:t>
      </w:r>
      <w:r w:rsidRPr="00CC464A">
        <w:rPr>
          <w:rFonts w:ascii="標楷體" w:eastAsia="標楷體" w:hAnsi="標楷體" w:hint="eastAsia"/>
          <w:szCs w:val="24"/>
        </w:rPr>
        <w:t>審議委員會投票選拔</w:t>
      </w:r>
      <w:r>
        <w:rPr>
          <w:rFonts w:ascii="標楷體" w:eastAsia="標楷體" w:hAnsi="標楷體" w:hint="eastAsia"/>
          <w:szCs w:val="24"/>
        </w:rPr>
        <w:t>校傑出教師一名、院傑出教師若干名</w:t>
      </w:r>
      <w:r w:rsidRPr="00CC464A">
        <w:rPr>
          <w:rFonts w:ascii="標楷體" w:eastAsia="標楷體" w:hAnsi="標楷體" w:hint="eastAsia"/>
          <w:szCs w:val="24"/>
        </w:rPr>
        <w:t>。</w:t>
      </w:r>
    </w:p>
    <w:p w:rsidR="008D79B9" w:rsidRPr="00CC464A" w:rsidRDefault="008D79B9" w:rsidP="008D79B9">
      <w:pPr>
        <w:adjustRightInd w:val="0"/>
        <w:snapToGrid w:val="0"/>
        <w:spacing w:beforeLines="10" w:before="36" w:afterLines="10" w:after="36" w:line="180" w:lineRule="atLeast"/>
        <w:ind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為鼓勵更多優秀教師，當選校傑出教師者，次三年不參加校傑出教師選拔。</w:t>
      </w:r>
    </w:p>
    <w:p w:rsidR="008D79B9" w:rsidRPr="00CC464A" w:rsidRDefault="008D79B9" w:rsidP="008D79B9">
      <w:pPr>
        <w:numPr>
          <w:ilvl w:val="0"/>
          <w:numId w:val="14"/>
        </w:numPr>
        <w:adjustRightInd w:val="0"/>
        <w:snapToGrid w:val="0"/>
        <w:spacing w:beforeLines="50" w:before="180" w:afterLines="10" w:after="36" w:line="180" w:lineRule="atLeast"/>
        <w:ind w:left="958" w:hanging="958"/>
        <w:jc w:val="both"/>
        <w:rPr>
          <w:rFonts w:ascii="標楷體" w:eastAsia="標楷體" w:hAnsi="標楷體"/>
          <w:szCs w:val="24"/>
        </w:rPr>
      </w:pPr>
      <w:r w:rsidRPr="005F2129">
        <w:rPr>
          <w:rFonts w:ascii="標楷體" w:eastAsia="標楷體" w:hAnsi="標楷體" w:cs="DFKaiShu-SB-Estd-BF" w:hint="eastAsia"/>
          <w:color w:val="000000"/>
          <w:kern w:val="0"/>
          <w:szCs w:val="24"/>
        </w:rPr>
        <w:t>教師</w:t>
      </w:r>
      <w:r w:rsidRPr="00CC464A">
        <w:rPr>
          <w:rFonts w:ascii="標楷體" w:eastAsia="標楷體" w:hAnsi="標楷體" w:hint="eastAsia"/>
          <w:szCs w:val="24"/>
        </w:rPr>
        <w:t>「研究傑出」教師之選拔</w:t>
      </w:r>
      <w:r w:rsidRPr="00CC464A">
        <w:rPr>
          <w:rFonts w:ascii="新細明體" w:hAnsi="新細明體" w:hint="eastAsia"/>
          <w:szCs w:val="24"/>
        </w:rPr>
        <w:t>，</w:t>
      </w:r>
      <w:r w:rsidRPr="00CC464A">
        <w:rPr>
          <w:rFonts w:ascii="標楷體" w:eastAsia="標楷體" w:hAnsi="標楷體" w:hint="eastAsia"/>
          <w:szCs w:val="24"/>
        </w:rPr>
        <w:t>由院教師</w:t>
      </w:r>
      <w:r w:rsidRPr="00CC464A">
        <w:rPr>
          <w:rFonts w:ascii="標楷體" w:eastAsia="標楷體" w:hAnsi="標楷體" w:cs="DFKaiShu-SB-Estd-BF" w:hint="eastAsia"/>
          <w:kern w:val="0"/>
          <w:szCs w:val="24"/>
        </w:rPr>
        <w:t>評鑑與獎勵</w:t>
      </w:r>
      <w:r w:rsidRPr="00CC464A">
        <w:rPr>
          <w:rFonts w:ascii="標楷體" w:eastAsia="標楷體" w:hAnsi="標楷體" w:hint="eastAsia"/>
          <w:szCs w:val="24"/>
        </w:rPr>
        <w:t>審議委員會推薦服務滿三年且本院該年度研究績效評比</w:t>
      </w:r>
      <w:r w:rsidRPr="00CC464A">
        <w:rPr>
          <w:rFonts w:eastAsia="標楷體"/>
          <w:szCs w:val="24"/>
        </w:rPr>
        <w:t>前</w:t>
      </w:r>
      <w:r w:rsidRPr="00CC464A">
        <w:rPr>
          <w:rFonts w:eastAsia="標楷體"/>
          <w:szCs w:val="24"/>
        </w:rPr>
        <w:t>10%</w:t>
      </w:r>
      <w:r w:rsidRPr="00CC464A">
        <w:rPr>
          <w:rFonts w:ascii="標楷體" w:eastAsia="標楷體" w:hAnsi="標楷體" w:hint="eastAsia"/>
          <w:szCs w:val="24"/>
        </w:rPr>
        <w:t xml:space="preserve"> 教師參與之</w:t>
      </w:r>
      <w:r w:rsidRPr="00CC464A">
        <w:rPr>
          <w:rFonts w:ascii="新細明體" w:hAnsi="新細明體" w:hint="eastAsia"/>
          <w:szCs w:val="24"/>
        </w:rPr>
        <w:t>。</w:t>
      </w:r>
    </w:p>
    <w:p w:rsidR="008D79B9" w:rsidRPr="00CC464A" w:rsidRDefault="008D79B9" w:rsidP="008D79B9">
      <w:pPr>
        <w:adjustRightInd w:val="0"/>
        <w:snapToGrid w:val="0"/>
        <w:spacing w:beforeLines="10" w:before="36" w:afterLines="10" w:after="36" w:line="180" w:lineRule="atLeast"/>
        <w:ind w:left="960"/>
        <w:jc w:val="both"/>
        <w:rPr>
          <w:rFonts w:ascii="標楷體" w:eastAsia="標楷體" w:hAnsi="標楷體"/>
          <w:szCs w:val="24"/>
        </w:rPr>
      </w:pPr>
      <w:r w:rsidRPr="00CC464A">
        <w:rPr>
          <w:rFonts w:ascii="標楷體" w:eastAsia="標楷體" w:hAnsi="標楷體" w:hint="eastAsia"/>
          <w:szCs w:val="24"/>
        </w:rPr>
        <w:t>績效評比</w:t>
      </w:r>
      <w:proofErr w:type="gramStart"/>
      <w:r w:rsidRPr="00CC464A">
        <w:rPr>
          <w:rFonts w:ascii="標楷體" w:eastAsia="標楷體" w:hAnsi="標楷體" w:hint="eastAsia"/>
          <w:szCs w:val="24"/>
        </w:rPr>
        <w:t>採計當</w:t>
      </w:r>
      <w:proofErr w:type="gramEnd"/>
      <w:r w:rsidRPr="00CC464A">
        <w:rPr>
          <w:rFonts w:ascii="標楷體" w:eastAsia="標楷體" w:hAnsi="標楷體" w:hint="eastAsia"/>
          <w:szCs w:val="24"/>
        </w:rPr>
        <w:t>年度計畫件數、金額(含學術計畫、產學計畫)及期刊論文表現，資料由研發處提供。</w:t>
      </w:r>
    </w:p>
    <w:p w:rsidR="008D79B9" w:rsidRDefault="008D79B9" w:rsidP="008D79B9">
      <w:pPr>
        <w:adjustRightInd w:val="0"/>
        <w:snapToGrid w:val="0"/>
        <w:spacing w:beforeLines="10" w:before="36" w:afterLines="10" w:after="36" w:line="180" w:lineRule="atLeast"/>
        <w:ind w:left="960"/>
        <w:jc w:val="both"/>
        <w:rPr>
          <w:rFonts w:ascii="標楷體" w:eastAsia="標楷體" w:hAnsi="標楷體"/>
          <w:szCs w:val="24"/>
        </w:rPr>
      </w:pPr>
      <w:r w:rsidRPr="00A6636F">
        <w:rPr>
          <w:rFonts w:ascii="標楷體" w:eastAsia="標楷體" w:hAnsi="標楷體" w:hint="eastAsia"/>
          <w:color w:val="000000"/>
          <w:szCs w:val="24"/>
        </w:rPr>
        <w:t>為評選</w:t>
      </w:r>
      <w:r>
        <w:rPr>
          <w:rFonts w:ascii="標楷體" w:eastAsia="標楷體" w:hAnsi="標楷體" w:hint="eastAsia"/>
          <w:color w:val="000000"/>
          <w:szCs w:val="24"/>
        </w:rPr>
        <w:t>「研究傑出」</w:t>
      </w:r>
      <w:r w:rsidRPr="00D06177">
        <w:rPr>
          <w:rFonts w:ascii="標楷體" w:eastAsia="標楷體" w:hAnsi="標楷體" w:hint="eastAsia"/>
          <w:color w:val="000000"/>
          <w:szCs w:val="24"/>
        </w:rPr>
        <w:t>教師</w:t>
      </w:r>
      <w:r>
        <w:rPr>
          <w:rFonts w:ascii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 w:hint="eastAsia"/>
          <w:color w:val="000000"/>
          <w:szCs w:val="24"/>
        </w:rPr>
        <w:t>由院長聘任院內</w:t>
      </w:r>
      <w:r w:rsidRPr="00A2667D">
        <w:rPr>
          <w:rFonts w:eastAsia="標楷體"/>
          <w:kern w:val="0"/>
          <w:szCs w:val="24"/>
        </w:rPr>
        <w:t>或校外委員</w:t>
      </w:r>
      <w:r w:rsidRPr="00A2667D">
        <w:rPr>
          <w:rFonts w:eastAsia="標楷體"/>
          <w:kern w:val="0"/>
          <w:szCs w:val="24"/>
        </w:rPr>
        <w:t>3-5</w:t>
      </w:r>
      <w:r w:rsidRPr="00A2667D">
        <w:rPr>
          <w:rFonts w:eastAsia="標楷體"/>
          <w:kern w:val="0"/>
          <w:szCs w:val="24"/>
        </w:rPr>
        <w:t>名</w:t>
      </w:r>
      <w:r w:rsidRPr="008F0404">
        <w:rPr>
          <w:rFonts w:eastAsia="標楷體"/>
          <w:color w:val="000000"/>
          <w:szCs w:val="24"/>
        </w:rPr>
        <w:t>組成評選委員會評選</w:t>
      </w:r>
      <w:r>
        <w:rPr>
          <w:rFonts w:ascii="標楷體" w:eastAsia="標楷體" w:hAnsi="標楷體" w:hint="eastAsia"/>
          <w:szCs w:val="24"/>
        </w:rPr>
        <w:t>校傑出教師一名、院傑出教師若干名</w:t>
      </w:r>
      <w:r w:rsidRPr="00CC464A">
        <w:rPr>
          <w:rFonts w:ascii="標楷體" w:eastAsia="標楷體" w:hAnsi="標楷體" w:hint="eastAsia"/>
          <w:szCs w:val="24"/>
        </w:rPr>
        <w:t>。</w:t>
      </w:r>
    </w:p>
    <w:p w:rsidR="008D79B9" w:rsidRPr="00D06177" w:rsidRDefault="008D79B9" w:rsidP="008D79B9">
      <w:pPr>
        <w:adjustRightInd w:val="0"/>
        <w:snapToGrid w:val="0"/>
        <w:spacing w:beforeLines="10" w:before="36" w:afterLines="10" w:after="36" w:line="180" w:lineRule="atLeast"/>
        <w:ind w:left="9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參與「研究傑出」</w:t>
      </w:r>
      <w:r w:rsidRPr="00D06177">
        <w:rPr>
          <w:rFonts w:ascii="標楷體" w:eastAsia="標楷體" w:hAnsi="標楷體" w:hint="eastAsia"/>
          <w:color w:val="000000"/>
          <w:szCs w:val="24"/>
        </w:rPr>
        <w:t>教師</w:t>
      </w:r>
      <w:r>
        <w:rPr>
          <w:rFonts w:ascii="新細明體" w:hAnsi="新細明體" w:hint="eastAsia"/>
          <w:color w:val="000000"/>
          <w:szCs w:val="24"/>
        </w:rPr>
        <w:t>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應備其過去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三年學術研究成果報告書乙份</w:t>
      </w:r>
      <w:r>
        <w:rPr>
          <w:rFonts w:ascii="新細明體" w:hAnsi="新細明體" w:hint="eastAsia"/>
          <w:color w:val="000000"/>
          <w:szCs w:val="24"/>
        </w:rPr>
        <w:t>，</w:t>
      </w:r>
      <w:r w:rsidRPr="00A6636F">
        <w:rPr>
          <w:rFonts w:ascii="標楷體" w:eastAsia="標楷體" w:hAnsi="標楷體" w:hint="eastAsia"/>
          <w:color w:val="000000"/>
          <w:szCs w:val="24"/>
        </w:rPr>
        <w:t>供</w:t>
      </w:r>
      <w:r>
        <w:rPr>
          <w:rFonts w:ascii="標楷體" w:eastAsia="標楷體" w:hAnsi="標楷體" w:hint="eastAsia"/>
          <w:color w:val="000000"/>
          <w:szCs w:val="24"/>
        </w:rPr>
        <w:t>評選委員會評選之</w:t>
      </w:r>
      <w:r w:rsidRPr="00D06177">
        <w:rPr>
          <w:rFonts w:ascii="標楷體" w:eastAsia="標楷體" w:hAnsi="標楷體" w:hint="eastAsia"/>
          <w:color w:val="000000"/>
          <w:szCs w:val="24"/>
        </w:rPr>
        <w:t>。</w:t>
      </w:r>
    </w:p>
    <w:p w:rsidR="008D79B9" w:rsidRPr="00D06177" w:rsidRDefault="008D79B9" w:rsidP="008D79B9">
      <w:pPr>
        <w:numPr>
          <w:ilvl w:val="0"/>
          <w:numId w:val="14"/>
        </w:numPr>
        <w:adjustRightInd w:val="0"/>
        <w:snapToGrid w:val="0"/>
        <w:spacing w:beforeLines="50" w:before="180" w:afterLines="10" w:after="36" w:line="180" w:lineRule="atLeast"/>
        <w:ind w:left="958" w:hanging="958"/>
        <w:jc w:val="both"/>
        <w:rPr>
          <w:rFonts w:ascii="標楷體" w:eastAsia="標楷體" w:hAnsi="標楷體"/>
          <w:color w:val="000000"/>
          <w:szCs w:val="24"/>
        </w:rPr>
      </w:pPr>
      <w:r w:rsidRPr="005F2129">
        <w:rPr>
          <w:rFonts w:ascii="標楷體" w:eastAsia="標楷體" w:hAnsi="標楷體" w:cs="DFKaiShu-SB-Estd-BF" w:hint="eastAsia"/>
          <w:color w:val="000000"/>
          <w:kern w:val="0"/>
          <w:szCs w:val="24"/>
        </w:rPr>
        <w:t>績效</w:t>
      </w:r>
      <w:r w:rsidRPr="00005D8F">
        <w:rPr>
          <w:rFonts w:ascii="標楷體" w:eastAsia="標楷體" w:hAnsi="標楷體" w:cs="DFKaiShu-SB-Estd-BF" w:hint="eastAsia"/>
          <w:kern w:val="0"/>
          <w:szCs w:val="24"/>
        </w:rPr>
        <w:t>獎勵評核結果提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請校教師評鑑與獎勵委員會核定。</w:t>
      </w:r>
    </w:p>
    <w:p w:rsidR="008D79B9" w:rsidRPr="00D06177" w:rsidRDefault="008D79B9" w:rsidP="008D79B9">
      <w:pPr>
        <w:numPr>
          <w:ilvl w:val="0"/>
          <w:numId w:val="14"/>
        </w:numPr>
        <w:adjustRightInd w:val="0"/>
        <w:snapToGrid w:val="0"/>
        <w:spacing w:beforeLines="50" w:before="180" w:afterLines="10" w:after="36" w:line="180" w:lineRule="atLeast"/>
        <w:ind w:left="958" w:hanging="958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本辦法若有未盡事宜，則提請院教師</w:t>
      </w:r>
      <w:r w:rsidRPr="00D06177">
        <w:rPr>
          <w:rFonts w:ascii="標楷體" w:eastAsia="標楷體" w:hAnsi="標楷體" w:cs="DFKaiShu-SB-Estd-BF" w:hint="eastAsia"/>
          <w:color w:val="000000"/>
          <w:kern w:val="0"/>
          <w:szCs w:val="24"/>
        </w:rPr>
        <w:t>評鑑與獎勵</w:t>
      </w:r>
      <w:r w:rsidRPr="00D06177">
        <w:rPr>
          <w:rFonts w:ascii="標楷體" w:eastAsia="標楷體" w:hAnsi="標楷體" w:hint="eastAsia"/>
          <w:color w:val="000000"/>
          <w:szCs w:val="24"/>
        </w:rPr>
        <w:t>審議委員會議決。</w:t>
      </w:r>
    </w:p>
    <w:p w:rsidR="008D79B9" w:rsidRPr="00D06177" w:rsidRDefault="008D79B9" w:rsidP="008D79B9">
      <w:pPr>
        <w:numPr>
          <w:ilvl w:val="0"/>
          <w:numId w:val="14"/>
        </w:numPr>
        <w:adjustRightInd w:val="0"/>
        <w:snapToGrid w:val="0"/>
        <w:spacing w:beforeLines="50" w:before="180" w:afterLines="10" w:after="36" w:line="180" w:lineRule="atLeast"/>
        <w:ind w:left="958" w:hanging="958"/>
        <w:jc w:val="both"/>
        <w:rPr>
          <w:rFonts w:ascii="標楷體" w:eastAsia="標楷體" w:hAnsi="標楷體"/>
          <w:color w:val="000000"/>
          <w:szCs w:val="24"/>
        </w:rPr>
      </w:pPr>
      <w:r w:rsidRPr="00D06177">
        <w:rPr>
          <w:rFonts w:ascii="標楷體" w:eastAsia="標楷體" w:hAnsi="標楷體" w:hint="eastAsia"/>
          <w:color w:val="000000"/>
          <w:szCs w:val="24"/>
        </w:rPr>
        <w:t>本辦法經院</w:t>
      </w:r>
      <w:proofErr w:type="gramStart"/>
      <w:r w:rsidRPr="00D06177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D06177">
        <w:rPr>
          <w:rFonts w:ascii="標楷體" w:eastAsia="標楷體" w:hAnsi="標楷體" w:hint="eastAsia"/>
          <w:color w:val="000000"/>
          <w:szCs w:val="24"/>
        </w:rPr>
        <w:t>會議通過後實施，修</w:t>
      </w:r>
      <w:r w:rsidRPr="00D06177">
        <w:rPr>
          <w:rFonts w:ascii="標楷體" w:eastAsia="標楷體" w:hAnsi="標楷體" w:hint="eastAsia"/>
          <w:szCs w:val="24"/>
        </w:rPr>
        <w:t>正</w:t>
      </w:r>
      <w:r w:rsidRPr="00D06177">
        <w:rPr>
          <w:rFonts w:ascii="標楷體" w:eastAsia="標楷體" w:hAnsi="標楷體" w:hint="eastAsia"/>
          <w:color w:val="000000"/>
          <w:szCs w:val="24"/>
        </w:rPr>
        <w:t>時亦同。</w:t>
      </w:r>
    </w:p>
    <w:p w:rsidR="008D79B9" w:rsidRDefault="008D79B9" w:rsidP="008D79B9">
      <w:pPr>
        <w:widowControl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</w:p>
    <w:p w:rsidR="009C40EE" w:rsidRPr="008D79B9" w:rsidRDefault="009C40EE"/>
    <w:sectPr w:rsidR="009C40EE" w:rsidRPr="008D79B9" w:rsidSect="008D79B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A7" w:rsidRDefault="005216A7" w:rsidP="00AA2197">
      <w:r>
        <w:separator/>
      </w:r>
    </w:p>
  </w:endnote>
  <w:endnote w:type="continuationSeparator" w:id="0">
    <w:p w:rsidR="005216A7" w:rsidRDefault="005216A7" w:rsidP="00AA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33255"/>
      <w:docPartObj>
        <w:docPartGallery w:val="Page Numbers (Bottom of Page)"/>
        <w:docPartUnique/>
      </w:docPartObj>
    </w:sdtPr>
    <w:sdtEndPr/>
    <w:sdtContent>
      <w:p w:rsidR="008D79B9" w:rsidRDefault="008D79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668" w:rsidRPr="00E11668">
          <w:rPr>
            <w:noProof/>
            <w:lang w:val="zh-TW"/>
          </w:rPr>
          <w:t>1</w:t>
        </w:r>
        <w:r>
          <w:fldChar w:fldCharType="end"/>
        </w:r>
      </w:p>
    </w:sdtContent>
  </w:sdt>
  <w:p w:rsidR="00CF293C" w:rsidRDefault="005216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A7" w:rsidRDefault="005216A7" w:rsidP="00AA2197">
      <w:r>
        <w:separator/>
      </w:r>
    </w:p>
  </w:footnote>
  <w:footnote w:type="continuationSeparator" w:id="0">
    <w:p w:rsidR="005216A7" w:rsidRDefault="005216A7" w:rsidP="00AA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557"/>
    <w:multiLevelType w:val="hybridMultilevel"/>
    <w:tmpl w:val="79FE98CE"/>
    <w:lvl w:ilvl="0" w:tplc="ABCEACBC">
      <w:start w:val="1"/>
      <w:numFmt w:val="taiwaneseCountingThousand"/>
      <w:lvlText w:val="(%1)"/>
      <w:lvlJc w:val="left"/>
      <w:pPr>
        <w:ind w:left="408" w:hanging="360"/>
      </w:pPr>
      <w:rPr>
        <w:rFonts w:hint="default"/>
      </w:rPr>
    </w:lvl>
    <w:lvl w:ilvl="1" w:tplc="8ADEF63E">
      <w:start w:val="1"/>
      <w:numFmt w:val="taiwaneseCountingThousand"/>
      <w:lvlText w:val="%2、"/>
      <w:lvlJc w:val="left"/>
      <w:pPr>
        <w:ind w:left="8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211270E1"/>
    <w:multiLevelType w:val="hybridMultilevel"/>
    <w:tmpl w:val="D3FE41BC"/>
    <w:lvl w:ilvl="0" w:tplc="742C380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13550C"/>
    <w:multiLevelType w:val="hybridMultilevel"/>
    <w:tmpl w:val="E062A566"/>
    <w:lvl w:ilvl="0" w:tplc="ABCEACBC">
      <w:start w:val="1"/>
      <w:numFmt w:val="taiwaneseCountingThousand"/>
      <w:lvlText w:val="(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A11157"/>
    <w:multiLevelType w:val="hybridMultilevel"/>
    <w:tmpl w:val="C26C3072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>
    <w:nsid w:val="31F012F4"/>
    <w:multiLevelType w:val="hybridMultilevel"/>
    <w:tmpl w:val="D402F4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C7020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532C40"/>
    <w:multiLevelType w:val="hybridMultilevel"/>
    <w:tmpl w:val="B100C854"/>
    <w:lvl w:ilvl="0" w:tplc="8978553E">
      <w:start w:val="1"/>
      <w:numFmt w:val="taiwaneseCountingThousand"/>
      <w:lvlText w:val="%1、"/>
      <w:lvlJc w:val="left"/>
      <w:pPr>
        <w:ind w:left="47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>
    <w:nsid w:val="379C2799"/>
    <w:multiLevelType w:val="hybridMultilevel"/>
    <w:tmpl w:val="AAA27DC6"/>
    <w:lvl w:ilvl="0" w:tplc="0466F9CC">
      <w:start w:val="1"/>
      <w:numFmt w:val="taiwaneseCountingThousand"/>
      <w:lvlText w:val="%1、"/>
      <w:lvlJc w:val="left"/>
      <w:pPr>
        <w:ind w:left="4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>
    <w:nsid w:val="3BC40A32"/>
    <w:multiLevelType w:val="hybridMultilevel"/>
    <w:tmpl w:val="F1388B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C7020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5F1DB9"/>
    <w:multiLevelType w:val="hybridMultilevel"/>
    <w:tmpl w:val="4066E794"/>
    <w:lvl w:ilvl="0" w:tplc="926CB612">
      <w:start w:val="1"/>
      <w:numFmt w:val="taiwaneseCountingThousand"/>
      <w:lvlText w:val="%1、"/>
      <w:lvlJc w:val="left"/>
      <w:pPr>
        <w:ind w:left="1320" w:hanging="36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FE077C5"/>
    <w:multiLevelType w:val="hybridMultilevel"/>
    <w:tmpl w:val="8DFA3C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C7020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0178B2"/>
    <w:multiLevelType w:val="hybridMultilevel"/>
    <w:tmpl w:val="64208F42"/>
    <w:lvl w:ilvl="0" w:tplc="5E1CE936">
      <w:start w:val="1"/>
      <w:numFmt w:val="taiwaneseCountingThousand"/>
      <w:lvlText w:val="%1、"/>
      <w:lvlJc w:val="left"/>
      <w:pPr>
        <w:ind w:left="888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0C68C9"/>
    <w:multiLevelType w:val="hybridMultilevel"/>
    <w:tmpl w:val="C430E09A"/>
    <w:lvl w:ilvl="0" w:tplc="8978553E">
      <w:start w:val="1"/>
      <w:numFmt w:val="taiwaneseCountingThousand"/>
      <w:lvlText w:val="%1、"/>
      <w:lvlJc w:val="left"/>
      <w:pPr>
        <w:ind w:left="42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2">
    <w:nsid w:val="72852282"/>
    <w:multiLevelType w:val="hybridMultilevel"/>
    <w:tmpl w:val="23BC42DA"/>
    <w:lvl w:ilvl="0" w:tplc="8ADEF63E">
      <w:start w:val="1"/>
      <w:numFmt w:val="taiwaneseCountingThousand"/>
      <w:lvlText w:val="%1、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877C4F"/>
    <w:multiLevelType w:val="hybridMultilevel"/>
    <w:tmpl w:val="7B1A1758"/>
    <w:lvl w:ilvl="0" w:tplc="0466F9CC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EAE6407C">
      <w:start w:val="1"/>
      <w:numFmt w:val="taiwaneseCountingThousand"/>
      <w:lvlText w:val="(%2)"/>
      <w:lvlJc w:val="left"/>
      <w:pPr>
        <w:ind w:left="84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7FB81420"/>
    <w:multiLevelType w:val="hybridMultilevel"/>
    <w:tmpl w:val="D3FE41BC"/>
    <w:lvl w:ilvl="0" w:tplc="742C380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C4"/>
    <w:rsid w:val="000F45CE"/>
    <w:rsid w:val="0017630C"/>
    <w:rsid w:val="001B73AA"/>
    <w:rsid w:val="002A1A2F"/>
    <w:rsid w:val="002A6699"/>
    <w:rsid w:val="003E1096"/>
    <w:rsid w:val="00425C4E"/>
    <w:rsid w:val="004B4F2B"/>
    <w:rsid w:val="005216A7"/>
    <w:rsid w:val="007530F5"/>
    <w:rsid w:val="007B295F"/>
    <w:rsid w:val="008766FB"/>
    <w:rsid w:val="008A605E"/>
    <w:rsid w:val="008D79B9"/>
    <w:rsid w:val="009347FD"/>
    <w:rsid w:val="00934F90"/>
    <w:rsid w:val="00990CD4"/>
    <w:rsid w:val="009C40EE"/>
    <w:rsid w:val="009C4D2B"/>
    <w:rsid w:val="009D4D6D"/>
    <w:rsid w:val="00AA2197"/>
    <w:rsid w:val="00CD06B3"/>
    <w:rsid w:val="00E11668"/>
    <w:rsid w:val="00E454C4"/>
    <w:rsid w:val="00E5315A"/>
    <w:rsid w:val="00E56915"/>
    <w:rsid w:val="00E92DC0"/>
    <w:rsid w:val="00F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rsid w:val="00E454C4"/>
  </w:style>
  <w:style w:type="paragraph" w:styleId="a3">
    <w:name w:val="List Paragraph"/>
    <w:basedOn w:val="a"/>
    <w:link w:val="a4"/>
    <w:uiPriority w:val="34"/>
    <w:qFormat/>
    <w:rsid w:val="00E454C4"/>
    <w:pPr>
      <w:ind w:leftChars="200" w:left="480"/>
    </w:pPr>
  </w:style>
  <w:style w:type="paragraph" w:customStyle="1" w:styleId="msolistparagraph0">
    <w:name w:val="msolistparagraph"/>
    <w:basedOn w:val="a"/>
    <w:rsid w:val="00E92DC0"/>
    <w:pPr>
      <w:widowControl/>
      <w:ind w:left="480"/>
    </w:pPr>
    <w:rPr>
      <w:rFonts w:ascii="Calibri" w:hAnsi="Calibri" w:cs="新細明體"/>
      <w:kern w:val="0"/>
      <w:szCs w:val="24"/>
    </w:rPr>
  </w:style>
  <w:style w:type="character" w:styleId="a5">
    <w:name w:val="Strong"/>
    <w:basedOn w:val="a0"/>
    <w:qFormat/>
    <w:rsid w:val="00E92DC0"/>
    <w:rPr>
      <w:b/>
      <w:bCs/>
    </w:rPr>
  </w:style>
  <w:style w:type="paragraph" w:styleId="a6">
    <w:name w:val="header"/>
    <w:basedOn w:val="a"/>
    <w:link w:val="a7"/>
    <w:uiPriority w:val="99"/>
    <w:unhideWhenUsed/>
    <w:rsid w:val="00AA2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A21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2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A2197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79B9"/>
    <w:rPr>
      <w:rFonts w:ascii="Times New Roman" w:eastAsia="新細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79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ailstyle15">
    <w:name w:val="emailstyle15"/>
    <w:basedOn w:val="a0"/>
    <w:rsid w:val="00E454C4"/>
  </w:style>
  <w:style w:type="paragraph" w:styleId="a3">
    <w:name w:val="List Paragraph"/>
    <w:basedOn w:val="a"/>
    <w:link w:val="a4"/>
    <w:uiPriority w:val="34"/>
    <w:qFormat/>
    <w:rsid w:val="00E454C4"/>
    <w:pPr>
      <w:ind w:leftChars="200" w:left="480"/>
    </w:pPr>
  </w:style>
  <w:style w:type="paragraph" w:customStyle="1" w:styleId="msolistparagraph0">
    <w:name w:val="msolistparagraph"/>
    <w:basedOn w:val="a"/>
    <w:rsid w:val="00E92DC0"/>
    <w:pPr>
      <w:widowControl/>
      <w:ind w:left="480"/>
    </w:pPr>
    <w:rPr>
      <w:rFonts w:ascii="Calibri" w:hAnsi="Calibri" w:cs="新細明體"/>
      <w:kern w:val="0"/>
      <w:szCs w:val="24"/>
    </w:rPr>
  </w:style>
  <w:style w:type="character" w:styleId="a5">
    <w:name w:val="Strong"/>
    <w:basedOn w:val="a0"/>
    <w:qFormat/>
    <w:rsid w:val="00E92DC0"/>
    <w:rPr>
      <w:b/>
      <w:bCs/>
    </w:rPr>
  </w:style>
  <w:style w:type="paragraph" w:styleId="a6">
    <w:name w:val="header"/>
    <w:basedOn w:val="a"/>
    <w:link w:val="a7"/>
    <w:uiPriority w:val="99"/>
    <w:unhideWhenUsed/>
    <w:rsid w:val="00AA2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A21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21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A2197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79B9"/>
    <w:rPr>
      <w:rFonts w:ascii="Times New Roman" w:eastAsia="新細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7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2015-12-28T01:51:00Z</cp:lastPrinted>
  <dcterms:created xsi:type="dcterms:W3CDTF">2016-03-16T01:22:00Z</dcterms:created>
  <dcterms:modified xsi:type="dcterms:W3CDTF">2016-03-16T01:23:00Z</dcterms:modified>
</cp:coreProperties>
</file>